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5266"/>
        </w:rPr>
      </w:pPr>
      <w:r w:rsidDel="00000000" w:rsidR="00000000" w:rsidRPr="00000000">
        <w:rPr>
          <w:b w:val="1"/>
          <w:color w:val="005266"/>
          <w:rtl w:val="0"/>
        </w:rPr>
        <w:t xml:space="preserve">RELATÓRIO FINAL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5266"/>
        </w:rPr>
      </w:pPr>
      <w:r w:rsidDel="00000000" w:rsidR="00000000" w:rsidRPr="00000000">
        <w:rPr>
          <w:b w:val="1"/>
          <w:color w:val="005266"/>
          <w:rtl w:val="0"/>
        </w:rPr>
        <w:t xml:space="preserve">RESPONSÁVEL POR ACORDO DE COOPERAÇÃO INTERNACIONAL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5266" w:space="0" w:sz="8" w:val="single"/>
              <w:left w:color="005266" w:space="0" w:sz="8" w:val="single"/>
              <w:bottom w:color="005266" w:space="0" w:sz="8" w:val="single"/>
              <w:right w:color="005266" w:space="0" w:sz="8" w:val="single"/>
            </w:tcBorders>
            <w:shd w:fill="0052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3f3f3"/>
              </w:rPr>
            </w:pPr>
            <w:r w:rsidDel="00000000" w:rsidR="00000000" w:rsidRPr="00000000">
              <w:rPr>
                <w:b w:val="1"/>
                <w:color w:val="f3f3f3"/>
                <w:rtl w:val="0"/>
              </w:rPr>
              <w:t xml:space="preserve">IDENTIFICAÇÃO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5266" w:space="0" w:sz="8" w:val="single"/>
          <w:left w:color="005266" w:space="0" w:sz="8" w:val="single"/>
          <w:bottom w:color="005266" w:space="0" w:sz="8" w:val="single"/>
          <w:right w:color="005266" w:space="0" w:sz="8" w:val="single"/>
          <w:insideH w:color="005266" w:space="0" w:sz="8" w:val="single"/>
          <w:insideV w:color="005266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Nome do responsável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Departamento/Programa/Setor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5266" w:space="0" w:sz="8" w:val="single"/>
          <w:left w:color="005266" w:space="0" w:sz="8" w:val="single"/>
          <w:bottom w:color="005266" w:space="0" w:sz="8" w:val="single"/>
          <w:right w:color="005266" w:space="0" w:sz="8" w:val="single"/>
          <w:insideH w:color="005266" w:space="0" w:sz="8" w:val="single"/>
          <w:insideV w:color="005266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Nº do Processo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Nome da Instituição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Vigência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5266" w:space="0" w:sz="8" w:val="single"/>
              <w:left w:color="005266" w:space="0" w:sz="8" w:val="single"/>
              <w:bottom w:color="005266" w:space="0" w:sz="8" w:val="single"/>
              <w:right w:color="005266" w:space="0" w:sz="8" w:val="single"/>
            </w:tcBorders>
            <w:shd w:fill="0052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color w:val="f3f3f3"/>
              </w:rPr>
            </w:pPr>
            <w:r w:rsidDel="00000000" w:rsidR="00000000" w:rsidRPr="00000000">
              <w:rPr>
                <w:b w:val="1"/>
                <w:color w:val="f3f3f3"/>
                <w:rtl w:val="0"/>
              </w:rPr>
              <w:t xml:space="preserve">AÇÕES IMPLEMENTADAS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  <w:color w:val="f3f3f3"/>
              </w:rPr>
            </w:pPr>
            <w:r w:rsidDel="00000000" w:rsidR="00000000" w:rsidRPr="00000000">
              <w:rPr>
                <w:i w:val="1"/>
                <w:color w:val="f3f3f3"/>
                <w:sz w:val="18"/>
                <w:szCs w:val="18"/>
                <w:rtl w:val="0"/>
              </w:rPr>
              <w:t xml:space="preserve">Para responder às questões abaixo considere inbound como a vinda e outbound como saída de alunos, técnicos, docentes,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5266" w:space="0" w:sz="8" w:val="single"/>
          <w:left w:color="005266" w:space="0" w:sz="8" w:val="single"/>
          <w:bottom w:color="005266" w:space="0" w:sz="8" w:val="single"/>
          <w:right w:color="005266" w:space="0" w:sz="8" w:val="single"/>
          <w:insideH w:color="005266" w:space="0" w:sz="8" w:val="single"/>
          <w:insideV w:color="005266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No acordo, há participação de outros docentes/técnicos do departamento/programa de pós-graduação/setor? Em caso afirmativo, por favor, indique os nomes.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No acordo, há participação de outros departamentos/programas de pós-graduação/setores? Em caso afirmativo, por favor, indique quais.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No acordo, há participação (formal ou informal) de outras instituições do Brasil ou do exterior? Em caso afirmativo, por favor, indique quais.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Foram realizadas mobilidades docentes </w:t>
            </w:r>
            <w:r w:rsidDel="00000000" w:rsidR="00000000" w:rsidRPr="00000000">
              <w:rPr>
                <w:b w:val="1"/>
                <w:i w:val="1"/>
                <w:color w:val="005266"/>
                <w:rtl w:val="0"/>
              </w:rPr>
              <w:t xml:space="preserve">inbound</w:t>
            </w:r>
            <w:r w:rsidDel="00000000" w:rsidR="00000000" w:rsidRPr="00000000">
              <w:rPr>
                <w:b w:val="1"/>
                <w:color w:val="005266"/>
                <w:rtl w:val="0"/>
              </w:rPr>
              <w:t xml:space="preserve"> (de curta ou longa duração) durante a vigência do acordo? </w:t>
            </w:r>
            <w:r w:rsidDel="00000000" w:rsidR="00000000" w:rsidRPr="00000000">
              <w:rPr>
                <w:i w:val="1"/>
                <w:color w:val="005266"/>
                <w:sz w:val="18"/>
                <w:szCs w:val="18"/>
                <w:rtl w:val="0"/>
              </w:rPr>
              <w:t xml:space="preserve">(Informar nome do docente, o período da mobilidade e se está vinculada a atividades de graduação ou pós-graduação)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Foram realizadas mobilidades docentes </w:t>
            </w:r>
            <w:r w:rsidDel="00000000" w:rsidR="00000000" w:rsidRPr="00000000">
              <w:rPr>
                <w:b w:val="1"/>
                <w:i w:val="1"/>
                <w:color w:val="005266"/>
                <w:rtl w:val="0"/>
              </w:rPr>
              <w:t xml:space="preserve">outbound</w:t>
            </w:r>
            <w:r w:rsidDel="00000000" w:rsidR="00000000" w:rsidRPr="00000000">
              <w:rPr>
                <w:b w:val="1"/>
                <w:color w:val="005266"/>
                <w:rtl w:val="0"/>
              </w:rPr>
              <w:t xml:space="preserve"> (de curta ou longa duração) durante a vigência do acordo? </w:t>
            </w:r>
            <w:r w:rsidDel="00000000" w:rsidR="00000000" w:rsidRPr="00000000">
              <w:rPr>
                <w:i w:val="1"/>
                <w:color w:val="005266"/>
                <w:sz w:val="18"/>
                <w:szCs w:val="18"/>
                <w:rtl w:val="0"/>
              </w:rPr>
              <w:t xml:space="preserve">(Informar nome do docente, o período da mobilidade e se está vinculada a atividades de graduação ou pós-graduação)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Foram realizadas, na GRADUAÇÃO, mobilidades discentes </w:t>
            </w:r>
            <w:r w:rsidDel="00000000" w:rsidR="00000000" w:rsidRPr="00000000">
              <w:rPr>
                <w:b w:val="1"/>
                <w:i w:val="1"/>
                <w:color w:val="005266"/>
                <w:rtl w:val="0"/>
              </w:rPr>
              <w:t xml:space="preserve">inbound</w:t>
            </w:r>
            <w:r w:rsidDel="00000000" w:rsidR="00000000" w:rsidRPr="00000000">
              <w:rPr>
                <w:b w:val="1"/>
                <w:color w:val="005266"/>
                <w:rtl w:val="0"/>
              </w:rPr>
              <w:t xml:space="preserve"> (de curta ou longa duração) durante a vigência do acordo? </w:t>
            </w:r>
            <w:r w:rsidDel="00000000" w:rsidR="00000000" w:rsidRPr="00000000">
              <w:rPr>
                <w:i w:val="1"/>
                <w:color w:val="005266"/>
                <w:sz w:val="18"/>
                <w:szCs w:val="18"/>
                <w:rtl w:val="0"/>
              </w:rPr>
              <w:t xml:space="preserve">(Informar nome e período de cada mobilidade)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Foram realizadas, na GRADUAÇÃO, mobilidades discentes </w:t>
            </w:r>
            <w:r w:rsidDel="00000000" w:rsidR="00000000" w:rsidRPr="00000000">
              <w:rPr>
                <w:b w:val="1"/>
                <w:i w:val="1"/>
                <w:color w:val="005266"/>
                <w:rtl w:val="0"/>
              </w:rPr>
              <w:t xml:space="preserve">outbound</w:t>
            </w:r>
            <w:r w:rsidDel="00000000" w:rsidR="00000000" w:rsidRPr="00000000">
              <w:rPr>
                <w:b w:val="1"/>
                <w:color w:val="005266"/>
                <w:rtl w:val="0"/>
              </w:rPr>
              <w:t xml:space="preserve"> (de curta ou longa duração) durante a vigência do acordo? </w:t>
            </w:r>
            <w:r w:rsidDel="00000000" w:rsidR="00000000" w:rsidRPr="00000000">
              <w:rPr>
                <w:i w:val="1"/>
                <w:color w:val="005266"/>
                <w:sz w:val="18"/>
                <w:szCs w:val="18"/>
                <w:rtl w:val="0"/>
              </w:rPr>
              <w:t xml:space="preserve">(Informar nome e período de cada mobilidade)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Foram realizadas, na PÓS-GRADUAÇÃO, mobilidades discentes </w:t>
            </w:r>
            <w:r w:rsidDel="00000000" w:rsidR="00000000" w:rsidRPr="00000000">
              <w:rPr>
                <w:b w:val="1"/>
                <w:i w:val="1"/>
                <w:color w:val="005266"/>
                <w:rtl w:val="0"/>
              </w:rPr>
              <w:t xml:space="preserve">inbound</w:t>
            </w:r>
            <w:r w:rsidDel="00000000" w:rsidR="00000000" w:rsidRPr="00000000">
              <w:rPr>
                <w:b w:val="1"/>
                <w:color w:val="005266"/>
                <w:rtl w:val="0"/>
              </w:rPr>
              <w:t xml:space="preserve"> (de curta ou longa duração) durante a vigência do acordo? </w:t>
            </w:r>
            <w:r w:rsidDel="00000000" w:rsidR="00000000" w:rsidRPr="00000000">
              <w:rPr>
                <w:i w:val="1"/>
                <w:color w:val="005266"/>
                <w:sz w:val="18"/>
                <w:szCs w:val="18"/>
                <w:rtl w:val="0"/>
              </w:rPr>
              <w:t xml:space="preserve">(Informar nome e período de cada mobilidade)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i w:val="1"/>
                <w:color w:val="00526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Foram realizadas, na PÓS-GRADUAÇÃO, mobilidades discentes </w:t>
            </w:r>
            <w:r w:rsidDel="00000000" w:rsidR="00000000" w:rsidRPr="00000000">
              <w:rPr>
                <w:b w:val="1"/>
                <w:i w:val="1"/>
                <w:color w:val="005266"/>
                <w:rtl w:val="0"/>
              </w:rPr>
              <w:t xml:space="preserve">outbound</w:t>
            </w:r>
            <w:r w:rsidDel="00000000" w:rsidR="00000000" w:rsidRPr="00000000">
              <w:rPr>
                <w:b w:val="1"/>
                <w:color w:val="005266"/>
                <w:rtl w:val="0"/>
              </w:rPr>
              <w:t xml:space="preserve"> (de curta ou longa duração) durante a vigência do acordo? </w:t>
            </w:r>
            <w:r w:rsidDel="00000000" w:rsidR="00000000" w:rsidRPr="00000000">
              <w:rPr>
                <w:i w:val="1"/>
                <w:color w:val="005266"/>
                <w:sz w:val="18"/>
                <w:szCs w:val="18"/>
                <w:rtl w:val="0"/>
              </w:rPr>
              <w:t xml:space="preserve">(Informar nome e período de cada mobilidade)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Indique e descreva outras atividades desenvolvidas no âmbito do acordo no período de vigência.</w:t>
            </w:r>
          </w:p>
          <w:p w:rsidR="00000000" w:rsidDel="00000000" w:rsidP="00000000" w:rsidRDefault="00000000" w:rsidRPr="00000000" w14:paraId="00000054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5266"/>
                <w:sz w:val="20"/>
                <w:szCs w:val="20"/>
                <w:rtl w:val="0"/>
              </w:rPr>
              <w:t xml:space="preserve">( Artigos escritos em parceria/coautoria; Participação em bancas; Desenvolvimento de projetos ou pesquisas conjuntas; Realização de eventos e congressos em parceria; Organização de edições de periódicos; Organização de livros; Capítulos de livro em coautoria; Atividades de inovação em parceria; Coorientação de alunos; Palestras e conferências; etc.)</w:t>
            </w:r>
          </w:p>
          <w:p w:rsidR="00000000" w:rsidDel="00000000" w:rsidP="00000000" w:rsidRDefault="00000000" w:rsidRPr="00000000" w14:paraId="00000055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Houve captação de recursos financeiros em decorrência da parceria? Quais?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Você monitora possíveis oportunidades de apoio e obtenção de recursos para a parceria? </w:t>
            </w:r>
            <w:r w:rsidDel="00000000" w:rsidR="00000000" w:rsidRPr="00000000">
              <w:rPr>
                <w:color w:val="00526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5266"/>
                <w:sz w:val="20"/>
                <w:szCs w:val="20"/>
                <w:rtl w:val="0"/>
              </w:rPr>
              <w:t xml:space="preserve">Recursos financeiros, projetos, chamadas e editais de agências de fomento nacionais e internacionais, etc.)</w:t>
            </w:r>
          </w:p>
          <w:p w:rsidR="00000000" w:rsidDel="00000000" w:rsidP="00000000" w:rsidRDefault="00000000" w:rsidRPr="00000000" w14:paraId="00000063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i w:val="1"/>
                <w:color w:val="0052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O quanto você acredita que esta parceria é relevante para o desenvolvimento de suas atividades e competências acadêmicas e científicas? </w:t>
            </w:r>
            <w:r w:rsidDel="00000000" w:rsidR="00000000" w:rsidRPr="00000000">
              <w:rPr>
                <w:i w:val="1"/>
                <w:color w:val="005266"/>
                <w:sz w:val="20"/>
                <w:szCs w:val="20"/>
                <w:rtl w:val="0"/>
              </w:rPr>
              <w:t xml:space="preserve"> </w:t>
            </w:r>
            <w:sdt>
              <w:sdtPr>
                <w:alias w:val="Relevância"/>
                <w:id w:val="1507001627"/>
                <w:dropDownList w:lastValue="1"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Del="00000000" w:rsidR="00000000" w:rsidRPr="00000000">
                  <w:rPr>
                    <w:b w:val="1"/>
                    <w:shd w:fill="auto" w:val="clear"/>
                  </w:rPr>
                  <w:t xml:space="preserve">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200" w:lineRule="auto"/>
              <w:rPr>
                <w:b w:val="1"/>
                <w:color w:val="005266"/>
              </w:rPr>
            </w:pPr>
            <w:r w:rsidDel="00000000" w:rsidR="00000000" w:rsidRPr="00000000">
              <w:rPr>
                <w:i w:val="1"/>
                <w:color w:val="005266"/>
                <w:sz w:val="20"/>
                <w:szCs w:val="20"/>
                <w:rtl w:val="0"/>
              </w:rPr>
              <w:t xml:space="preserve">Considere a escala de 1 a 5,  sendo 1 - pouco relevante e 5 - muito relevante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Se possível, explique, por favor.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Há alguma informação que gostaria de acrescentar?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b w:val="1"/>
                <w:color w:val="005266"/>
                <w:rtl w:val="0"/>
              </w:rPr>
              <w:t xml:space="preserve">Há interesse em realizar novo acordo com a parceira para os próximos anos? Justifique, por favor.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  <w:color w:val="0052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i w:val="1"/>
          <w:color w:val="005266"/>
          <w:sz w:val="20"/>
          <w:szCs w:val="20"/>
        </w:rPr>
      </w:pPr>
      <w:r w:rsidDel="00000000" w:rsidR="00000000" w:rsidRPr="00000000">
        <w:rPr>
          <w:i w:val="1"/>
          <w:color w:val="005266"/>
          <w:sz w:val="20"/>
          <w:szCs w:val="20"/>
          <w:rtl w:val="0"/>
        </w:rPr>
        <w:t xml:space="preserve">Ao finalizar o preenchimento do relatório, salvar o arquivo em formato PDF-A e anexar ao processo no sistema eProtocolo. Após, enviar processo para o ECI com despacho para arquivamento ou negociação de novo acordo.</w:t>
      </w:r>
    </w:p>
    <w:p w:rsidR="00000000" w:rsidDel="00000000" w:rsidP="00000000" w:rsidRDefault="00000000" w:rsidRPr="00000000" w14:paraId="0000007D">
      <w:pPr>
        <w:rPr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color w:val="0052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color w:val="00526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82875</wp:posOffset>
          </wp:positionH>
          <wp:positionV relativeFrom="paragraph">
            <wp:posOffset>-247109</wp:posOffset>
          </wp:positionV>
          <wp:extent cx="5649894" cy="10800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008" l="0" r="0" t="15009"/>
                  <a:stretch>
                    <a:fillRect/>
                  </a:stretch>
                </pic:blipFill>
                <pic:spPr>
                  <a:xfrm>
                    <a:off x="0" y="0"/>
                    <a:ext cx="5649894" cy="108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tabs>
        <w:tab w:val="center" w:pos="4252"/>
        <w:tab w:val="right" w:pos="8504"/>
      </w:tabs>
      <w:spacing w:line="240" w:lineRule="auto"/>
      <w:ind w:left="-709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